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4B6EDF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8"/>
          <w:szCs w:val="28"/>
        </w:rPr>
      </w:pPr>
      <w:bookmarkStart w:id="0" w:name="_GoBack"/>
      <w:bookmarkEnd w:id="0"/>
      <w:r w:rsidRPr="004B6EDF">
        <w:rPr>
          <w:rFonts w:ascii="Times New Roman" w:hAnsi="Times New Roman"/>
          <w:caps/>
          <w:sz w:val="28"/>
          <w:szCs w:val="28"/>
        </w:rPr>
        <w:t>заключение</w:t>
      </w:r>
    </w:p>
    <w:p w:rsidR="003D65B6" w:rsidRPr="004B6EDF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>отдела</w:t>
      </w:r>
      <w:r w:rsidR="00DE4EE0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bCs/>
          <w:sz w:val="28"/>
          <w:szCs w:val="28"/>
        </w:rPr>
        <w:t>аппарата Думы</w:t>
      </w:r>
      <w:r w:rsidR="00866658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</w:p>
    <w:p w:rsidR="00742A9E" w:rsidRPr="004B6EDF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EDF">
        <w:rPr>
          <w:rFonts w:ascii="Times New Roman" w:hAnsi="Times New Roman" w:cs="Times New Roman"/>
          <w:b/>
          <w:bCs/>
          <w:sz w:val="28"/>
          <w:szCs w:val="28"/>
        </w:rPr>
        <w:t>на проект решения Думы городского округа Тольятти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«О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</w:t>
      </w:r>
      <w:r w:rsidR="009A5EE8">
        <w:rPr>
          <w:rFonts w:ascii="Times New Roman" w:hAnsi="Times New Roman" w:cs="Times New Roman"/>
          <w:b/>
          <w:bCs/>
          <w:sz w:val="28"/>
          <w:szCs w:val="28"/>
        </w:rPr>
        <w:t xml:space="preserve">й 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902C73" w:rsidRPr="00902C73">
        <w:t xml:space="preserve"> </w:t>
      </w:r>
      <w:r w:rsidR="00170F8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02C73">
        <w:rPr>
          <w:rFonts w:ascii="Times New Roman" w:hAnsi="Times New Roman" w:cs="Times New Roman"/>
          <w:b/>
          <w:bCs/>
          <w:sz w:val="28"/>
          <w:szCs w:val="28"/>
        </w:rPr>
        <w:t>етодик</w:t>
      </w:r>
      <w:r w:rsidR="000866F2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>расчета размера арендной платы за пользование муниципальным имуществом городского округа Тольятти</w:t>
      </w:r>
      <w:r w:rsidR="000866F2">
        <w:rPr>
          <w:rFonts w:ascii="Times New Roman" w:hAnsi="Times New Roman" w:cs="Times New Roman"/>
          <w:b/>
          <w:bCs/>
          <w:sz w:val="28"/>
          <w:szCs w:val="28"/>
        </w:rPr>
        <w:t>, утвержденную решением Думы городского округа Тольятти от 25.11.2020 № 760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E4EE0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10AB" w:rsidRPr="004B6EDF" w:rsidRDefault="003D65B6" w:rsidP="00514E6B">
      <w:pPr>
        <w:spacing w:after="0" w:line="240" w:lineRule="auto"/>
        <w:jc w:val="center"/>
        <w:rPr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(Д –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4F7">
        <w:rPr>
          <w:rFonts w:ascii="Times New Roman" w:hAnsi="Times New Roman" w:cs="Times New Roman"/>
          <w:b/>
          <w:sz w:val="28"/>
          <w:szCs w:val="28"/>
        </w:rPr>
        <w:t>259</w:t>
      </w:r>
      <w:r w:rsidR="00086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sz w:val="28"/>
          <w:szCs w:val="28"/>
        </w:rPr>
        <w:t>от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4F7">
        <w:rPr>
          <w:rFonts w:ascii="Times New Roman" w:hAnsi="Times New Roman" w:cs="Times New Roman"/>
          <w:b/>
          <w:sz w:val="28"/>
          <w:szCs w:val="28"/>
        </w:rPr>
        <w:t>19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.</w:t>
      </w:r>
      <w:r w:rsidR="007A04F7">
        <w:rPr>
          <w:rFonts w:ascii="Times New Roman" w:hAnsi="Times New Roman" w:cs="Times New Roman"/>
          <w:b/>
          <w:sz w:val="28"/>
          <w:szCs w:val="28"/>
        </w:rPr>
        <w:t>11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.20</w:t>
      </w:r>
      <w:r w:rsidR="00721FEC" w:rsidRPr="004B6EDF">
        <w:rPr>
          <w:rFonts w:ascii="Times New Roman" w:hAnsi="Times New Roman" w:cs="Times New Roman"/>
          <w:b/>
          <w:sz w:val="28"/>
          <w:szCs w:val="28"/>
        </w:rPr>
        <w:t>2</w:t>
      </w:r>
      <w:r w:rsidR="000866F2">
        <w:rPr>
          <w:rFonts w:ascii="Times New Roman" w:hAnsi="Times New Roman" w:cs="Times New Roman"/>
          <w:b/>
          <w:sz w:val="28"/>
          <w:szCs w:val="28"/>
        </w:rPr>
        <w:t>4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г.</w:t>
      </w:r>
      <w:r w:rsidR="00DE4EE0" w:rsidRPr="004B6EDF">
        <w:rPr>
          <w:rFonts w:ascii="Times New Roman" w:hAnsi="Times New Roman" w:cs="Times New Roman"/>
          <w:b/>
          <w:sz w:val="28"/>
          <w:szCs w:val="28"/>
        </w:rPr>
        <w:t>)</w:t>
      </w:r>
    </w:p>
    <w:p w:rsidR="000701AB" w:rsidRPr="004B6EDF" w:rsidRDefault="000701AB" w:rsidP="00514E6B">
      <w:pPr>
        <w:pStyle w:val="a7"/>
        <w:ind w:firstLine="709"/>
        <w:rPr>
          <w:b/>
          <w:sz w:val="28"/>
          <w:szCs w:val="28"/>
        </w:rPr>
      </w:pPr>
    </w:p>
    <w:p w:rsidR="001E710C" w:rsidRPr="004B6EDF" w:rsidRDefault="0054534C" w:rsidP="00514E6B">
      <w:pPr>
        <w:pStyle w:val="a7"/>
        <w:ind w:firstLine="709"/>
        <w:rPr>
          <w:sz w:val="28"/>
          <w:szCs w:val="28"/>
        </w:rPr>
      </w:pPr>
      <w:r w:rsidRPr="004B6EDF">
        <w:rPr>
          <w:sz w:val="28"/>
          <w:szCs w:val="28"/>
        </w:rPr>
        <w:t>Р</w:t>
      </w:r>
      <w:r w:rsidR="001E710C" w:rsidRPr="004B6EDF">
        <w:rPr>
          <w:sz w:val="28"/>
          <w:szCs w:val="28"/>
        </w:rPr>
        <w:t>ассмотрев представленный</w:t>
      </w:r>
      <w:r w:rsidR="0076061E" w:rsidRPr="004B6EDF">
        <w:rPr>
          <w:sz w:val="28"/>
          <w:szCs w:val="28"/>
        </w:rPr>
        <w:t xml:space="preserve"> </w:t>
      </w:r>
      <w:r w:rsidR="00DE4EE0" w:rsidRPr="004B6EDF">
        <w:rPr>
          <w:sz w:val="28"/>
          <w:szCs w:val="28"/>
        </w:rPr>
        <w:t xml:space="preserve">администрацией </w:t>
      </w:r>
      <w:r w:rsidR="001E710C" w:rsidRPr="004B6EDF">
        <w:rPr>
          <w:sz w:val="28"/>
          <w:szCs w:val="28"/>
        </w:rPr>
        <w:t xml:space="preserve">городского округа </w:t>
      </w:r>
      <w:proofErr w:type="gramStart"/>
      <w:r w:rsidR="001E710C" w:rsidRPr="004B6EDF">
        <w:rPr>
          <w:sz w:val="28"/>
          <w:szCs w:val="28"/>
        </w:rPr>
        <w:t>Тольятти</w:t>
      </w:r>
      <w:proofErr w:type="gramEnd"/>
      <w:r w:rsidR="007A04F7">
        <w:rPr>
          <w:sz w:val="28"/>
          <w:szCs w:val="28"/>
        </w:rPr>
        <w:t xml:space="preserve"> доработанный </w:t>
      </w:r>
      <w:r w:rsidR="001E710C" w:rsidRPr="004B6EDF">
        <w:rPr>
          <w:sz w:val="28"/>
          <w:szCs w:val="28"/>
        </w:rPr>
        <w:t>проект решения Думы городского округа Тольятти</w:t>
      </w:r>
      <w:r w:rsidR="009A5EE8">
        <w:rPr>
          <w:sz w:val="28"/>
          <w:szCs w:val="28"/>
        </w:rPr>
        <w:t xml:space="preserve"> </w:t>
      </w:r>
      <w:r w:rsidR="009A5EE8">
        <w:rPr>
          <w:sz w:val="28"/>
          <w:szCs w:val="28"/>
        </w:rPr>
        <w:br/>
      </w:r>
      <w:r w:rsidR="009A5EE8" w:rsidRPr="009A5EE8">
        <w:rPr>
          <w:sz w:val="28"/>
          <w:szCs w:val="28"/>
        </w:rPr>
        <w:t xml:space="preserve">«О внесении изменений в Методику расчета размера арендной платы за пользование муниципальным имуществом городского округа Тольятти, утвержденную решением Думы городского округа Тольятти от 25.11.2020 </w:t>
      </w:r>
      <w:r w:rsidR="009A5EE8">
        <w:rPr>
          <w:sz w:val="28"/>
          <w:szCs w:val="28"/>
        </w:rPr>
        <w:br/>
      </w:r>
      <w:r w:rsidR="009A5EE8" w:rsidRPr="009A5EE8">
        <w:rPr>
          <w:sz w:val="28"/>
          <w:szCs w:val="28"/>
        </w:rPr>
        <w:t>№ 760»</w:t>
      </w:r>
      <w:r w:rsidR="009A5EE8">
        <w:rPr>
          <w:sz w:val="28"/>
          <w:szCs w:val="28"/>
        </w:rPr>
        <w:t xml:space="preserve"> </w:t>
      </w:r>
      <w:r w:rsidR="00BE438C" w:rsidRPr="004B6EDF">
        <w:rPr>
          <w:sz w:val="28"/>
          <w:szCs w:val="28"/>
        </w:rPr>
        <w:t>(далее – проект решения Думы)</w:t>
      </w:r>
      <w:r w:rsidR="00A27033" w:rsidRPr="004B6EDF">
        <w:rPr>
          <w:sz w:val="28"/>
          <w:szCs w:val="28"/>
        </w:rPr>
        <w:t xml:space="preserve">, </w:t>
      </w:r>
      <w:r w:rsidR="001E710C" w:rsidRPr="004B6EDF">
        <w:rPr>
          <w:sz w:val="28"/>
          <w:szCs w:val="28"/>
        </w:rPr>
        <w:t>необходимо отметить следующее.</w:t>
      </w:r>
    </w:p>
    <w:p w:rsidR="006A3CAA" w:rsidRPr="004B6EDF" w:rsidRDefault="006A3CAA" w:rsidP="006A3CAA">
      <w:pPr>
        <w:pStyle w:val="a7"/>
        <w:ind w:firstLine="709"/>
        <w:rPr>
          <w:b/>
          <w:sz w:val="28"/>
          <w:szCs w:val="28"/>
        </w:rPr>
      </w:pPr>
      <w:proofErr w:type="gramStart"/>
      <w:r w:rsidRPr="004B6EDF">
        <w:rPr>
          <w:sz w:val="28"/>
          <w:szCs w:val="28"/>
        </w:rPr>
        <w:t xml:space="preserve">В соответствии с пунктом 3 части 1 статьи 16 Федерального закона от 06.10.2003 № 131–ФЗ «Об общих принципах организации местного самоуправления в Российской Федерации» и пунктом 3 части 1 статьи 7 Устава городского округа Тольятти </w:t>
      </w:r>
      <w:r w:rsidRPr="004B6EDF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6A3CAA" w:rsidRPr="004B6EDF" w:rsidRDefault="006A3CAA" w:rsidP="006A3CAA">
      <w:pPr>
        <w:pStyle w:val="a7"/>
        <w:ind w:firstLine="709"/>
        <w:rPr>
          <w:b/>
          <w:sz w:val="28"/>
          <w:szCs w:val="28"/>
        </w:rPr>
      </w:pPr>
      <w:r w:rsidRPr="004B6EDF">
        <w:rPr>
          <w:sz w:val="28"/>
          <w:szCs w:val="28"/>
        </w:rPr>
        <w:t>При этом</w:t>
      </w:r>
      <w:proofErr w:type="gramStart"/>
      <w:r w:rsidRPr="004B6EDF">
        <w:rPr>
          <w:sz w:val="28"/>
          <w:szCs w:val="28"/>
        </w:rPr>
        <w:t>,</w:t>
      </w:r>
      <w:proofErr w:type="gramEnd"/>
      <w:r w:rsidRPr="004B6EDF">
        <w:rPr>
          <w:sz w:val="28"/>
          <w:szCs w:val="28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 </w:t>
      </w:r>
      <w:r w:rsidRPr="004B6EDF">
        <w:rPr>
          <w:b/>
          <w:sz w:val="28"/>
          <w:szCs w:val="28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6A3CAA" w:rsidRPr="004B6EDF" w:rsidRDefault="006A3CAA" w:rsidP="006A3CAA">
      <w:pPr>
        <w:pStyle w:val="a7"/>
        <w:ind w:firstLine="709"/>
        <w:rPr>
          <w:b/>
          <w:sz w:val="28"/>
          <w:szCs w:val="28"/>
        </w:rPr>
      </w:pPr>
      <w:r w:rsidRPr="004B6EDF">
        <w:rPr>
          <w:sz w:val="28"/>
          <w:szCs w:val="28"/>
        </w:rPr>
        <w:t>Согласно пункту 40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от 23.09.2015</w:t>
      </w:r>
      <w:r w:rsidRPr="004B6EDF">
        <w:rPr>
          <w:sz w:val="28"/>
          <w:szCs w:val="28"/>
        </w:rPr>
        <w:br/>
        <w:t>№ 800</w:t>
      </w:r>
      <w:r w:rsidR="00795D3C">
        <w:rPr>
          <w:sz w:val="28"/>
          <w:szCs w:val="28"/>
        </w:rPr>
        <w:t xml:space="preserve"> (далее – Положение № 800)</w:t>
      </w:r>
      <w:r w:rsidRPr="004B6EDF">
        <w:rPr>
          <w:sz w:val="28"/>
          <w:szCs w:val="28"/>
        </w:rPr>
        <w:t xml:space="preserve">, </w:t>
      </w:r>
      <w:r w:rsidRPr="004B6EDF">
        <w:rPr>
          <w:b/>
          <w:sz w:val="28"/>
          <w:szCs w:val="28"/>
        </w:rPr>
        <w:t>Методика по определению размера арендной платы за муниципальные нежилые помещения (здания) утверждается Думой.</w:t>
      </w:r>
    </w:p>
    <w:p w:rsidR="00335592" w:rsidRPr="004B6EDF" w:rsidRDefault="00335592" w:rsidP="00F935FD">
      <w:pPr>
        <w:pStyle w:val="a7"/>
        <w:ind w:firstLine="709"/>
        <w:rPr>
          <w:sz w:val="28"/>
          <w:szCs w:val="28"/>
        </w:rPr>
      </w:pPr>
      <w:r w:rsidRPr="004B6EDF">
        <w:rPr>
          <w:sz w:val="28"/>
          <w:szCs w:val="28"/>
        </w:rPr>
        <w:t>Методика расчета размера арендной платы за пользование муниципальным имуществом городского округа Тольятти утверждена решением Думы городского округа Тольятти от 25.11.2020 № 760</w:t>
      </w:r>
      <w:r w:rsidR="00D93B69" w:rsidRPr="004B6EDF">
        <w:rPr>
          <w:sz w:val="28"/>
          <w:szCs w:val="28"/>
        </w:rPr>
        <w:t xml:space="preserve"> (далее - Методика)</w:t>
      </w:r>
      <w:r w:rsidRPr="004B6EDF">
        <w:rPr>
          <w:sz w:val="28"/>
          <w:szCs w:val="28"/>
        </w:rPr>
        <w:t>.</w:t>
      </w:r>
      <w:r w:rsidR="00F935FD" w:rsidRPr="00F935FD">
        <w:t xml:space="preserve"> </w:t>
      </w:r>
      <w:r w:rsidR="00F935FD" w:rsidRPr="00F935FD">
        <w:rPr>
          <w:sz w:val="28"/>
          <w:szCs w:val="28"/>
        </w:rPr>
        <w:t>Решени</w:t>
      </w:r>
      <w:r w:rsidR="00977050">
        <w:rPr>
          <w:sz w:val="28"/>
          <w:szCs w:val="28"/>
        </w:rPr>
        <w:t xml:space="preserve">ями </w:t>
      </w:r>
      <w:r w:rsidR="00F935FD" w:rsidRPr="00F935FD">
        <w:rPr>
          <w:sz w:val="28"/>
          <w:szCs w:val="28"/>
        </w:rPr>
        <w:t>Думы городского округа Тольятти</w:t>
      </w:r>
      <w:r w:rsidR="00F935FD">
        <w:rPr>
          <w:sz w:val="28"/>
          <w:szCs w:val="28"/>
        </w:rPr>
        <w:t xml:space="preserve"> </w:t>
      </w:r>
      <w:r w:rsidR="00F935FD" w:rsidRPr="00F935FD">
        <w:rPr>
          <w:sz w:val="28"/>
          <w:szCs w:val="28"/>
        </w:rPr>
        <w:t>от 20.10.2021</w:t>
      </w:r>
      <w:r w:rsidR="00977050">
        <w:rPr>
          <w:sz w:val="28"/>
          <w:szCs w:val="28"/>
        </w:rPr>
        <w:t xml:space="preserve"> </w:t>
      </w:r>
      <w:r w:rsidR="00977050">
        <w:rPr>
          <w:sz w:val="28"/>
          <w:szCs w:val="28"/>
        </w:rPr>
        <w:br/>
      </w:r>
      <w:r w:rsidR="00F935FD">
        <w:rPr>
          <w:sz w:val="28"/>
          <w:szCs w:val="28"/>
        </w:rPr>
        <w:t>№</w:t>
      </w:r>
      <w:r w:rsidR="00F935FD" w:rsidRPr="00F935FD">
        <w:rPr>
          <w:sz w:val="28"/>
          <w:szCs w:val="28"/>
        </w:rPr>
        <w:t xml:space="preserve"> 1070</w:t>
      </w:r>
      <w:r w:rsidR="00977050">
        <w:rPr>
          <w:sz w:val="28"/>
          <w:szCs w:val="28"/>
        </w:rPr>
        <w:t xml:space="preserve">, от </w:t>
      </w:r>
      <w:r w:rsidR="00977050" w:rsidRPr="00977050">
        <w:rPr>
          <w:sz w:val="28"/>
          <w:szCs w:val="28"/>
        </w:rPr>
        <w:t xml:space="preserve">09.11.2022 </w:t>
      </w:r>
      <w:r w:rsidR="00977050">
        <w:rPr>
          <w:sz w:val="28"/>
          <w:szCs w:val="28"/>
        </w:rPr>
        <w:t xml:space="preserve">№ </w:t>
      </w:r>
      <w:r w:rsidR="00977050" w:rsidRPr="00977050">
        <w:rPr>
          <w:sz w:val="28"/>
          <w:szCs w:val="28"/>
        </w:rPr>
        <w:t>1414</w:t>
      </w:r>
      <w:r w:rsidR="009A5EE8">
        <w:rPr>
          <w:sz w:val="28"/>
          <w:szCs w:val="28"/>
        </w:rPr>
        <w:t xml:space="preserve">, </w:t>
      </w:r>
      <w:r w:rsidR="009A5EE8" w:rsidRPr="009A5EE8">
        <w:rPr>
          <w:sz w:val="28"/>
          <w:szCs w:val="28"/>
        </w:rPr>
        <w:t xml:space="preserve">от 24.01.2024 </w:t>
      </w:r>
      <w:r w:rsidR="009A5EE8">
        <w:rPr>
          <w:sz w:val="28"/>
          <w:szCs w:val="28"/>
        </w:rPr>
        <w:t>№</w:t>
      </w:r>
      <w:r w:rsidR="009A5EE8" w:rsidRPr="009A5EE8">
        <w:rPr>
          <w:sz w:val="28"/>
          <w:szCs w:val="28"/>
        </w:rPr>
        <w:t xml:space="preserve"> 110</w:t>
      </w:r>
      <w:r w:rsidR="009A5EE8">
        <w:rPr>
          <w:sz w:val="28"/>
          <w:szCs w:val="28"/>
        </w:rPr>
        <w:t xml:space="preserve"> </w:t>
      </w:r>
      <w:r w:rsidR="00F935FD">
        <w:rPr>
          <w:sz w:val="28"/>
          <w:szCs w:val="28"/>
        </w:rPr>
        <w:t>в Методику были внесены изменения.</w:t>
      </w:r>
    </w:p>
    <w:p w:rsidR="00290C9C" w:rsidRPr="004B6EDF" w:rsidRDefault="00335592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Таким образом, учитывая, что внесение изменений и дополнений в ранее принятый нормативный правовой акт находится в комп</w:t>
      </w:r>
      <w:r w:rsidR="00190BD8" w:rsidRPr="004B6EDF">
        <w:rPr>
          <w:rFonts w:ascii="Times New Roman" w:hAnsi="Times New Roman" w:cs="Times New Roman"/>
          <w:b/>
          <w:sz w:val="28"/>
          <w:szCs w:val="28"/>
        </w:rPr>
        <w:t xml:space="preserve">етенции органа, его принявшего, </w:t>
      </w:r>
      <w:r w:rsidRPr="004B6EDF">
        <w:rPr>
          <w:rFonts w:ascii="Times New Roman" w:hAnsi="Times New Roman" w:cs="Times New Roman"/>
          <w:b/>
          <w:sz w:val="28"/>
          <w:szCs w:val="28"/>
        </w:rPr>
        <w:t>рассмотрение представленного вопроса находится в компетенции Думы городского округа Тольятти.</w:t>
      </w:r>
    </w:p>
    <w:p w:rsidR="00290C9C" w:rsidRDefault="00190BD8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</w:t>
      </w:r>
      <w:r w:rsidR="00E82511">
        <w:rPr>
          <w:rFonts w:ascii="Times New Roman" w:hAnsi="Times New Roman" w:cs="Times New Roman"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sz w:val="28"/>
          <w:szCs w:val="28"/>
        </w:rPr>
        <w:t>необходимо отметить следующее.</w:t>
      </w:r>
    </w:p>
    <w:p w:rsidR="00536633" w:rsidRPr="0018241F" w:rsidRDefault="007A04F7" w:rsidP="001824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Ранее администрация городского округа Тольятти в инициативном порядке представляла на рассмотрение Думы проект решения Думы</w:t>
      </w:r>
      <w:r w:rsidR="009649EB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9649EB">
        <w:rPr>
          <w:rFonts w:ascii="Times New Roman" w:hAnsi="Times New Roman" w:cs="Times New Roman"/>
          <w:sz w:val="28"/>
          <w:szCs w:val="28"/>
        </w:rPr>
        <w:lastRenderedPageBreak/>
        <w:t xml:space="preserve">округа Тольятти </w:t>
      </w:r>
      <w:r w:rsidR="0018241F" w:rsidRPr="0018241F">
        <w:rPr>
          <w:rFonts w:ascii="Times New Roman" w:hAnsi="Times New Roman" w:cs="Times New Roman"/>
          <w:sz w:val="28"/>
          <w:szCs w:val="28"/>
        </w:rPr>
        <w:t>«О внесении изменений в Методику расчета размера арендной платы за пользование муниципальным имуществом городского округа Тольятти, утвержденную решением Думы городского округа Тольятти от 25.11.2020</w:t>
      </w:r>
      <w:r w:rsidR="009649EB">
        <w:rPr>
          <w:rFonts w:ascii="Times New Roman" w:hAnsi="Times New Roman" w:cs="Times New Roman"/>
          <w:sz w:val="28"/>
          <w:szCs w:val="28"/>
        </w:rPr>
        <w:t xml:space="preserve"> </w:t>
      </w:r>
      <w:r w:rsidR="0018241F" w:rsidRPr="0018241F">
        <w:rPr>
          <w:rFonts w:ascii="Times New Roman" w:hAnsi="Times New Roman" w:cs="Times New Roman"/>
          <w:sz w:val="28"/>
          <w:szCs w:val="28"/>
        </w:rPr>
        <w:t>№ 760»</w:t>
      </w:r>
      <w:r w:rsidR="00182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 – 186 от 14.08.2024г.)</w:t>
      </w:r>
      <w:r w:rsidR="00536633">
        <w:rPr>
          <w:rFonts w:ascii="Times New Roman" w:hAnsi="Times New Roman" w:cs="Times New Roman"/>
          <w:sz w:val="28"/>
          <w:szCs w:val="28"/>
        </w:rPr>
        <w:t>, при этом р</w:t>
      </w:r>
      <w:r>
        <w:rPr>
          <w:rFonts w:ascii="Times New Roman" w:hAnsi="Times New Roman" w:cs="Times New Roman"/>
          <w:sz w:val="28"/>
          <w:szCs w:val="28"/>
        </w:rPr>
        <w:t>ешением Думы городского округа Тольятти</w:t>
      </w:r>
      <w:r w:rsidR="00536633">
        <w:rPr>
          <w:rFonts w:ascii="Times New Roman" w:hAnsi="Times New Roman" w:cs="Times New Roman"/>
          <w:sz w:val="28"/>
          <w:szCs w:val="28"/>
        </w:rPr>
        <w:t xml:space="preserve"> от 25.09.2024 № 292 </w:t>
      </w:r>
      <w:r w:rsidR="0018241F"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536633">
        <w:rPr>
          <w:rFonts w:ascii="Times New Roman" w:hAnsi="Times New Roman" w:cs="Times New Roman"/>
          <w:sz w:val="28"/>
          <w:szCs w:val="28"/>
        </w:rPr>
        <w:t>проект</w:t>
      </w:r>
      <w:proofErr w:type="gramEnd"/>
      <w:r w:rsidR="0053663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536633" w:rsidRPr="00536633">
        <w:rPr>
          <w:rFonts w:ascii="Times New Roman" w:hAnsi="Times New Roman" w:cs="Times New Roman"/>
          <w:sz w:val="28"/>
          <w:szCs w:val="28"/>
        </w:rPr>
        <w:t xml:space="preserve"> Думы</w:t>
      </w:r>
      <w:r w:rsidR="0018241F">
        <w:rPr>
          <w:rFonts w:ascii="Times New Roman" w:hAnsi="Times New Roman" w:cs="Times New Roman"/>
          <w:sz w:val="28"/>
          <w:szCs w:val="28"/>
        </w:rPr>
        <w:t xml:space="preserve"> </w:t>
      </w:r>
      <w:r w:rsidR="00536633">
        <w:rPr>
          <w:rFonts w:ascii="Times New Roman" w:hAnsi="Times New Roman" w:cs="Times New Roman"/>
          <w:sz w:val="28"/>
          <w:szCs w:val="28"/>
        </w:rPr>
        <w:t xml:space="preserve">был </w:t>
      </w:r>
      <w:r w:rsidR="00536633" w:rsidRPr="0018241F">
        <w:rPr>
          <w:rFonts w:ascii="Times New Roman" w:hAnsi="Times New Roman" w:cs="Times New Roman"/>
          <w:i/>
          <w:sz w:val="28"/>
          <w:szCs w:val="28"/>
        </w:rPr>
        <w:t>отправлен на доработку</w:t>
      </w:r>
      <w:r w:rsidR="0018241F" w:rsidRPr="0018241F">
        <w:rPr>
          <w:rFonts w:ascii="Times New Roman" w:hAnsi="Times New Roman" w:cs="Times New Roman"/>
          <w:i/>
          <w:sz w:val="28"/>
          <w:szCs w:val="28"/>
        </w:rPr>
        <w:t xml:space="preserve"> с рекомендацией администрации городского округа доработать проект с учетом заключения юридического отдела аппарата Думы и представить его для рассмотрения на заседании Думы в срок по мере готовности.</w:t>
      </w:r>
    </w:p>
    <w:p w:rsidR="006D75F8" w:rsidRDefault="00C0034C" w:rsidP="00C0034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Отметим, что согласно </w:t>
      </w:r>
      <w:r w:rsidR="00514E6B" w:rsidRPr="004B6EDF">
        <w:rPr>
          <w:rFonts w:ascii="Times New Roman" w:hAnsi="Times New Roman" w:cs="Times New Roman"/>
          <w:sz w:val="28"/>
          <w:szCs w:val="28"/>
        </w:rPr>
        <w:t>пояснительной записке к представленному проекту решения Думы</w:t>
      </w:r>
      <w:r w:rsidR="00E82511">
        <w:rPr>
          <w:rFonts w:ascii="Times New Roman" w:hAnsi="Times New Roman" w:cs="Times New Roman"/>
          <w:sz w:val="28"/>
          <w:szCs w:val="28"/>
        </w:rPr>
        <w:t xml:space="preserve"> </w:t>
      </w:r>
      <w:r w:rsidR="00D93B69" w:rsidRPr="004B6EDF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предлагает </w:t>
      </w:r>
      <w:r w:rsidR="00D93B69" w:rsidRPr="004B6EDF">
        <w:rPr>
          <w:rFonts w:ascii="Times New Roman" w:hAnsi="Times New Roman" w:cs="Times New Roman"/>
          <w:i/>
          <w:sz w:val="28"/>
          <w:szCs w:val="28"/>
        </w:rPr>
        <w:t>внести в</w:t>
      </w:r>
      <w:r w:rsidR="006D75F8">
        <w:rPr>
          <w:rFonts w:ascii="Times New Roman" w:hAnsi="Times New Roman" w:cs="Times New Roman"/>
          <w:i/>
          <w:sz w:val="28"/>
          <w:szCs w:val="28"/>
        </w:rPr>
        <w:t xml:space="preserve"> ста</w:t>
      </w:r>
      <w:r>
        <w:rPr>
          <w:rFonts w:ascii="Times New Roman" w:hAnsi="Times New Roman" w:cs="Times New Roman"/>
          <w:i/>
          <w:sz w:val="28"/>
          <w:szCs w:val="28"/>
        </w:rPr>
        <w:t xml:space="preserve">тьи 5 и </w:t>
      </w:r>
      <w:r w:rsidR="006D75F8">
        <w:rPr>
          <w:rFonts w:ascii="Times New Roman" w:hAnsi="Times New Roman" w:cs="Times New Roman"/>
          <w:i/>
          <w:sz w:val="28"/>
          <w:szCs w:val="28"/>
        </w:rPr>
        <w:t>7.1.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3B69" w:rsidRPr="004B6EDF">
        <w:rPr>
          <w:rFonts w:ascii="Times New Roman" w:hAnsi="Times New Roman" w:cs="Times New Roman"/>
          <w:i/>
          <w:sz w:val="28"/>
          <w:szCs w:val="28"/>
        </w:rPr>
        <w:t>Методик</w:t>
      </w:r>
      <w:r w:rsidR="006D75F8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D93B69" w:rsidRPr="004B6EDF">
        <w:rPr>
          <w:rFonts w:ascii="Times New Roman" w:hAnsi="Times New Roman" w:cs="Times New Roman"/>
          <w:i/>
          <w:sz w:val="28"/>
          <w:szCs w:val="28"/>
        </w:rPr>
        <w:t>изменения,</w:t>
      </w:r>
      <w:r w:rsidR="00E750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5075" w:rsidRPr="00C5018A">
        <w:rPr>
          <w:rFonts w:ascii="Times New Roman" w:hAnsi="Times New Roman" w:cs="Times New Roman"/>
          <w:b/>
          <w:i/>
          <w:sz w:val="28"/>
          <w:szCs w:val="28"/>
        </w:rPr>
        <w:t>дополнив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5018A" w:rsidRPr="00C5018A">
        <w:rPr>
          <w:rFonts w:ascii="Times New Roman" w:hAnsi="Times New Roman" w:cs="Times New Roman"/>
          <w:b/>
          <w:i/>
          <w:sz w:val="28"/>
          <w:szCs w:val="28"/>
        </w:rPr>
        <w:t>нормами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t>, определяющими порядок учета расходов арендатора на проведение капитального ремонта сооружений</w:t>
      </w:r>
      <w:r w:rsidR="00BA1BB1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казны городского округа Тольятти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BA1BB1">
        <w:rPr>
          <w:rFonts w:ascii="Times New Roman" w:hAnsi="Times New Roman" w:cs="Times New Roman"/>
          <w:b/>
          <w:i/>
          <w:sz w:val="28"/>
          <w:szCs w:val="28"/>
        </w:rPr>
        <w:t xml:space="preserve"> и порядок учета расходов арендатора на проведение капитального ремонта сооружений, 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t>находящихся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 w:rsidR="006D75F8">
        <w:rPr>
          <w:rFonts w:ascii="Times New Roman" w:hAnsi="Times New Roman" w:cs="Times New Roman"/>
          <w:i/>
          <w:sz w:val="28"/>
          <w:szCs w:val="28"/>
        </w:rPr>
        <w:t>.</w:t>
      </w:r>
    </w:p>
    <w:p w:rsidR="00C0034C" w:rsidRPr="00C0034C" w:rsidRDefault="00C0034C" w:rsidP="00C003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34C">
        <w:rPr>
          <w:rFonts w:ascii="Times New Roman" w:hAnsi="Times New Roman" w:cs="Times New Roman"/>
          <w:b/>
          <w:sz w:val="28"/>
          <w:szCs w:val="28"/>
        </w:rPr>
        <w:t>По представленному проекту решения Думы замечаний правового характера не имеется</w:t>
      </w:r>
      <w:r w:rsidR="009649EB">
        <w:rPr>
          <w:rFonts w:ascii="Times New Roman" w:hAnsi="Times New Roman" w:cs="Times New Roman"/>
          <w:b/>
          <w:sz w:val="28"/>
          <w:szCs w:val="28"/>
        </w:rPr>
        <w:t>, замечания юридического отдела учтены</w:t>
      </w:r>
      <w:r w:rsidRPr="00C0034C">
        <w:rPr>
          <w:rFonts w:ascii="Times New Roman" w:hAnsi="Times New Roman" w:cs="Times New Roman"/>
          <w:b/>
          <w:sz w:val="28"/>
          <w:szCs w:val="28"/>
        </w:rPr>
        <w:t>.</w:t>
      </w:r>
    </w:p>
    <w:p w:rsidR="00C0034C" w:rsidRPr="00BA1BB1" w:rsidRDefault="00BA1BB1" w:rsidP="00BA1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действующей редакции статьи 5 Методики регулируется порядок </w:t>
      </w:r>
      <w:r w:rsidRPr="00BA1BB1">
        <w:rPr>
          <w:rFonts w:ascii="Times New Roman" w:hAnsi="Times New Roman" w:cs="Times New Roman"/>
          <w:sz w:val="28"/>
          <w:szCs w:val="28"/>
        </w:rPr>
        <w:t xml:space="preserve">учета расходов арендатора на проведение капитального ремонта </w:t>
      </w:r>
      <w:r w:rsidRPr="00E638D4">
        <w:rPr>
          <w:rFonts w:ascii="Times New Roman" w:hAnsi="Times New Roman" w:cs="Times New Roman"/>
          <w:b/>
          <w:sz w:val="28"/>
          <w:szCs w:val="28"/>
        </w:rPr>
        <w:t>нежилого помещения (здания)</w:t>
      </w:r>
      <w:r>
        <w:rPr>
          <w:rFonts w:ascii="Times New Roman" w:hAnsi="Times New Roman" w:cs="Times New Roman"/>
          <w:sz w:val="28"/>
          <w:szCs w:val="28"/>
        </w:rPr>
        <w:t xml:space="preserve">; в действующей редакции статьи 7.1. Методики регулируется порядок </w:t>
      </w:r>
      <w:r w:rsidRPr="00BA1BB1">
        <w:rPr>
          <w:rFonts w:ascii="Times New Roman" w:hAnsi="Times New Roman" w:cs="Times New Roman"/>
          <w:sz w:val="28"/>
          <w:szCs w:val="28"/>
        </w:rPr>
        <w:t xml:space="preserve">учета расходов арендатора на проведение капитального ремонта </w:t>
      </w:r>
      <w:r w:rsidRPr="00E638D4">
        <w:rPr>
          <w:rFonts w:ascii="Times New Roman" w:hAnsi="Times New Roman" w:cs="Times New Roman"/>
          <w:b/>
          <w:sz w:val="28"/>
          <w:szCs w:val="28"/>
        </w:rPr>
        <w:t>нежилого помещения (здания)</w:t>
      </w:r>
      <w:r w:rsidRPr="00BA1BB1">
        <w:rPr>
          <w:rFonts w:ascii="Times New Roman" w:hAnsi="Times New Roman" w:cs="Times New Roman"/>
          <w:sz w:val="28"/>
          <w:szCs w:val="28"/>
        </w:rPr>
        <w:t>, находящегося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BB1" w:rsidRDefault="00250587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расходов арендатора на капитальный ремонт </w:t>
      </w:r>
      <w:r w:rsidR="009649EB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>позволяет снизить размер арендной платы по договору аренды</w:t>
      </w:r>
      <w:r w:rsidR="00E638D4" w:rsidRPr="00E638D4">
        <w:t xml:space="preserve"> </w:t>
      </w:r>
      <w:r w:rsidR="00E638D4" w:rsidRPr="00E638D4">
        <w:rPr>
          <w:rFonts w:ascii="Times New Roman" w:hAnsi="Times New Roman" w:cs="Times New Roman"/>
          <w:b/>
          <w:sz w:val="28"/>
          <w:szCs w:val="28"/>
        </w:rPr>
        <w:t>нежилого помещения (здания)</w:t>
      </w:r>
      <w:r>
        <w:rPr>
          <w:rFonts w:ascii="Times New Roman" w:hAnsi="Times New Roman" w:cs="Times New Roman"/>
          <w:sz w:val="28"/>
          <w:szCs w:val="28"/>
        </w:rPr>
        <w:t>, заключенно</w:t>
      </w:r>
      <w:r w:rsidR="0070210A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A1BB1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округа, </w:t>
      </w:r>
      <w:r>
        <w:rPr>
          <w:rFonts w:ascii="Times New Roman" w:hAnsi="Times New Roman" w:cs="Times New Roman"/>
          <w:sz w:val="28"/>
          <w:szCs w:val="28"/>
        </w:rPr>
        <w:t>муниципальным учреждением или муниципальным предприятием.</w:t>
      </w:r>
      <w:r w:rsidR="00214876">
        <w:rPr>
          <w:rFonts w:ascii="Times New Roman" w:hAnsi="Times New Roman" w:cs="Times New Roman"/>
          <w:sz w:val="28"/>
          <w:szCs w:val="28"/>
        </w:rPr>
        <w:t xml:space="preserve"> Принятие представленного проекта решения Думы позволит распространить установленный порядок учета расходов арендатора в отношении договоров аренды </w:t>
      </w:r>
      <w:r w:rsidR="00214876" w:rsidRPr="00214876">
        <w:rPr>
          <w:rFonts w:ascii="Times New Roman" w:hAnsi="Times New Roman" w:cs="Times New Roman"/>
          <w:b/>
          <w:sz w:val="28"/>
          <w:szCs w:val="28"/>
        </w:rPr>
        <w:t>сооружений</w:t>
      </w:r>
      <w:r w:rsidR="00214876">
        <w:rPr>
          <w:rFonts w:ascii="Times New Roman" w:hAnsi="Times New Roman" w:cs="Times New Roman"/>
          <w:sz w:val="28"/>
          <w:szCs w:val="28"/>
        </w:rPr>
        <w:t xml:space="preserve">, заключенных с </w:t>
      </w:r>
      <w:r w:rsidR="00214876" w:rsidRPr="00214876">
        <w:rPr>
          <w:rFonts w:ascii="Times New Roman" w:hAnsi="Times New Roman" w:cs="Times New Roman"/>
          <w:sz w:val="28"/>
          <w:szCs w:val="28"/>
        </w:rPr>
        <w:t>администрацией городского округа, муниципальным учреждением или муниципальным предприятием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Согласно части 1 статьи 87 Регламента Думы, утвержденного решением Думы городского округа</w:t>
      </w:r>
      <w:r w:rsidR="0005674E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Pr="004B6EDF">
        <w:rPr>
          <w:rFonts w:ascii="Times New Roman" w:hAnsi="Times New Roman" w:cs="Times New Roman"/>
          <w:sz w:val="28"/>
          <w:szCs w:val="28"/>
        </w:rPr>
        <w:t xml:space="preserve"> от 18.10.2018</w:t>
      </w:r>
      <w:r w:rsidR="00CB1CC9" w:rsidRPr="004B6EDF">
        <w:rPr>
          <w:rFonts w:ascii="Times New Roman" w:hAnsi="Times New Roman" w:cs="Times New Roman"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sz w:val="28"/>
          <w:szCs w:val="28"/>
        </w:rPr>
        <w:t>№ 3 (далее – Регламент), пакет документов, вносимый на рассмотрение Думы в порядке, установленном Регламентом, должен соответствовать требованиям Положения о порядке внесения МПА.</w:t>
      </w:r>
    </w:p>
    <w:p w:rsidR="00B568C5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EDF">
        <w:rPr>
          <w:rFonts w:ascii="Times New Roman" w:hAnsi="Times New Roman" w:cs="Times New Roman"/>
          <w:sz w:val="28"/>
          <w:szCs w:val="28"/>
        </w:rPr>
        <w:t xml:space="preserve">Требования к пакету документов, вносимому на рассмотрение Думы установлены в статье 5 Положения о порядке внесения МПА, а именно, </w:t>
      </w:r>
      <w:r w:rsidRPr="004B6EDF">
        <w:rPr>
          <w:rFonts w:ascii="Times New Roman" w:hAnsi="Times New Roman" w:cs="Times New Roman"/>
          <w:sz w:val="28"/>
          <w:szCs w:val="28"/>
        </w:rPr>
        <w:lastRenderedPageBreak/>
        <w:t xml:space="preserve">закреплены соответствующие перечни документов, которые вносятся на рассмотрение Думы по разным основаниям: в соответствии </w:t>
      </w:r>
      <w:r w:rsidR="00500B20" w:rsidRPr="004B6EDF">
        <w:rPr>
          <w:rFonts w:ascii="Times New Roman" w:hAnsi="Times New Roman" w:cs="Times New Roman"/>
          <w:sz w:val="28"/>
          <w:szCs w:val="28"/>
        </w:rPr>
        <w:t>с</w:t>
      </w:r>
      <w:r w:rsidRPr="004B6EDF">
        <w:rPr>
          <w:rFonts w:ascii="Times New Roman" w:hAnsi="Times New Roman" w:cs="Times New Roman"/>
          <w:sz w:val="28"/>
          <w:szCs w:val="28"/>
        </w:rPr>
        <w:t xml:space="preserve">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4B6ED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значения.</w:t>
      </w:r>
    </w:p>
    <w:p w:rsidR="00D84280" w:rsidRPr="00D84280" w:rsidRDefault="00D84280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84280">
        <w:rPr>
          <w:rFonts w:ascii="Times New Roman" w:hAnsi="Times New Roman" w:cs="Times New Roman"/>
          <w:sz w:val="28"/>
          <w:szCs w:val="28"/>
        </w:rPr>
        <w:t>В сопроводительном письме к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</w:t>
      </w:r>
      <w:r w:rsidR="00A9572F">
        <w:rPr>
          <w:rFonts w:ascii="Times New Roman" w:hAnsi="Times New Roman" w:cs="Times New Roman"/>
          <w:sz w:val="28"/>
          <w:szCs w:val="28"/>
        </w:rPr>
        <w:t xml:space="preserve"> </w:t>
      </w:r>
      <w:r w:rsidR="00895318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 w:rsidRPr="00D84280">
        <w:rPr>
          <w:rFonts w:ascii="Times New Roman" w:hAnsi="Times New Roman" w:cs="Times New Roman"/>
          <w:sz w:val="28"/>
          <w:szCs w:val="28"/>
        </w:rPr>
        <w:t>деятельности, утвержденного решением Думы городского округа Тольятти от 04.03.2020 № 514, на основании</w:t>
      </w:r>
      <w:proofErr w:type="gramEnd"/>
      <w:r w:rsidRPr="00D84280">
        <w:rPr>
          <w:rFonts w:ascii="Times New Roman" w:hAnsi="Times New Roman" w:cs="Times New Roman"/>
          <w:sz w:val="28"/>
          <w:szCs w:val="28"/>
        </w:rPr>
        <w:t xml:space="preserve"> информации, полученной от уполномоченного органа, сообщается, что </w:t>
      </w:r>
      <w:r w:rsidRPr="00D84280">
        <w:rPr>
          <w:rFonts w:ascii="Times New Roman" w:hAnsi="Times New Roman" w:cs="Times New Roman"/>
          <w:b/>
          <w:sz w:val="28"/>
          <w:szCs w:val="28"/>
        </w:rPr>
        <w:t>оценк</w:t>
      </w:r>
      <w:r w:rsidR="002912D1">
        <w:rPr>
          <w:rFonts w:ascii="Times New Roman" w:hAnsi="Times New Roman" w:cs="Times New Roman"/>
          <w:b/>
          <w:sz w:val="28"/>
          <w:szCs w:val="28"/>
        </w:rPr>
        <w:t xml:space="preserve">а регулирующего </w:t>
      </w:r>
      <w:r w:rsidRPr="00D84280">
        <w:rPr>
          <w:rFonts w:ascii="Times New Roman" w:hAnsi="Times New Roman" w:cs="Times New Roman"/>
          <w:b/>
          <w:sz w:val="28"/>
          <w:szCs w:val="28"/>
        </w:rPr>
        <w:t>воздействия</w:t>
      </w:r>
      <w:r w:rsidR="002912D1">
        <w:rPr>
          <w:rFonts w:ascii="Times New Roman" w:hAnsi="Times New Roman" w:cs="Times New Roman"/>
          <w:b/>
          <w:sz w:val="28"/>
          <w:szCs w:val="28"/>
        </w:rPr>
        <w:t xml:space="preserve"> проекта решения Думы</w:t>
      </w:r>
      <w:r w:rsidRPr="00D84280">
        <w:rPr>
          <w:rFonts w:ascii="Times New Roman" w:hAnsi="Times New Roman" w:cs="Times New Roman"/>
          <w:b/>
          <w:sz w:val="28"/>
          <w:szCs w:val="28"/>
        </w:rPr>
        <w:t xml:space="preserve"> не требуется</w:t>
      </w:r>
      <w:r w:rsidR="002912D1">
        <w:rPr>
          <w:rFonts w:ascii="Times New Roman" w:hAnsi="Times New Roman" w:cs="Times New Roman"/>
          <w:b/>
          <w:sz w:val="28"/>
          <w:szCs w:val="28"/>
        </w:rPr>
        <w:t>, на основании информации, полученной от уполномоченного органа</w:t>
      </w:r>
      <w:r w:rsidRPr="00D84280">
        <w:rPr>
          <w:rFonts w:ascii="Times New Roman" w:hAnsi="Times New Roman" w:cs="Times New Roman"/>
          <w:b/>
          <w:sz w:val="28"/>
          <w:szCs w:val="28"/>
        </w:rPr>
        <w:t>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Таким образом, представленный пакет документов соответствует установленным требованиям.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4B6ED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4B6EDF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Представленный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заседании.</w:t>
      </w:r>
    </w:p>
    <w:p w:rsidR="00C75552" w:rsidRPr="004B6EDF" w:rsidRDefault="00C75552" w:rsidP="00514E6B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75552" w:rsidRPr="004B6EDF" w:rsidRDefault="00C75552" w:rsidP="00514E6B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6C7A1A" w:rsidRPr="004B6EDF" w:rsidRDefault="00243336" w:rsidP="0024333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>ачальник</w:t>
      </w:r>
    </w:p>
    <w:p w:rsidR="001E710C" w:rsidRPr="004B6EDF" w:rsidRDefault="001E710C" w:rsidP="00CF6F97">
      <w:pPr>
        <w:shd w:val="clear" w:color="auto" w:fill="FFFFFF"/>
        <w:tabs>
          <w:tab w:val="left" w:pos="775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B6EDF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отдела                             </w:t>
      </w:r>
      <w:r w:rsidR="0024333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="00CF6F97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243336">
        <w:rPr>
          <w:rFonts w:ascii="Times New Roman" w:hAnsi="Times New Roman"/>
          <w:b/>
          <w:bCs/>
          <w:sz w:val="28"/>
          <w:szCs w:val="28"/>
        </w:rPr>
        <w:t>Е.В. Смирнова</w:t>
      </w:r>
    </w:p>
    <w:p w:rsidR="00146595" w:rsidRPr="004B6EDF" w:rsidRDefault="00146595" w:rsidP="00514E6B">
      <w:pPr>
        <w:pStyle w:val="ab"/>
        <w:ind w:left="142" w:firstLine="142"/>
        <w:jc w:val="left"/>
        <w:rPr>
          <w:b w:val="0"/>
          <w:sz w:val="28"/>
          <w:szCs w:val="28"/>
        </w:rPr>
      </w:pPr>
    </w:p>
    <w:p w:rsidR="008D0948" w:rsidRPr="004B6EDF" w:rsidRDefault="008D0948" w:rsidP="00514E6B">
      <w:pPr>
        <w:pStyle w:val="ab"/>
        <w:jc w:val="left"/>
        <w:rPr>
          <w:b w:val="0"/>
          <w:sz w:val="28"/>
          <w:szCs w:val="28"/>
        </w:rPr>
      </w:pPr>
    </w:p>
    <w:p w:rsidR="00F55AC7" w:rsidRDefault="00F55AC7" w:rsidP="00514E6B">
      <w:pPr>
        <w:pStyle w:val="ab"/>
        <w:jc w:val="left"/>
        <w:rPr>
          <w:b w:val="0"/>
          <w:szCs w:val="24"/>
        </w:rPr>
      </w:pPr>
    </w:p>
    <w:p w:rsidR="00F55AC7" w:rsidRDefault="00F55AC7" w:rsidP="00514E6B">
      <w:pPr>
        <w:pStyle w:val="ab"/>
        <w:jc w:val="left"/>
        <w:rPr>
          <w:b w:val="0"/>
          <w:szCs w:val="24"/>
        </w:rPr>
      </w:pPr>
    </w:p>
    <w:p w:rsidR="00F55AC7" w:rsidRDefault="00F55AC7" w:rsidP="00514E6B">
      <w:pPr>
        <w:pStyle w:val="ab"/>
        <w:jc w:val="left"/>
        <w:rPr>
          <w:b w:val="0"/>
          <w:szCs w:val="24"/>
          <w:lang w:val="en-US"/>
        </w:rPr>
      </w:pPr>
    </w:p>
    <w:p w:rsidR="006A60A9" w:rsidRDefault="006A60A9" w:rsidP="00514E6B">
      <w:pPr>
        <w:pStyle w:val="ab"/>
        <w:jc w:val="left"/>
        <w:rPr>
          <w:b w:val="0"/>
          <w:szCs w:val="24"/>
          <w:lang w:val="en-US"/>
        </w:rPr>
      </w:pPr>
    </w:p>
    <w:p w:rsidR="006A60A9" w:rsidRDefault="006A60A9" w:rsidP="00514E6B">
      <w:pPr>
        <w:pStyle w:val="ab"/>
        <w:jc w:val="left"/>
        <w:rPr>
          <w:b w:val="0"/>
          <w:szCs w:val="24"/>
          <w:lang w:val="en-US"/>
        </w:rPr>
      </w:pPr>
    </w:p>
    <w:p w:rsidR="006A60A9" w:rsidRDefault="006A60A9" w:rsidP="00514E6B">
      <w:pPr>
        <w:pStyle w:val="ab"/>
        <w:jc w:val="left"/>
        <w:rPr>
          <w:b w:val="0"/>
          <w:szCs w:val="24"/>
          <w:lang w:val="en-US"/>
        </w:rPr>
      </w:pPr>
    </w:p>
    <w:p w:rsidR="006A60A9" w:rsidRDefault="006A60A9" w:rsidP="00514E6B">
      <w:pPr>
        <w:pStyle w:val="ab"/>
        <w:jc w:val="left"/>
        <w:rPr>
          <w:b w:val="0"/>
          <w:szCs w:val="24"/>
          <w:lang w:val="en-US"/>
        </w:rPr>
      </w:pPr>
    </w:p>
    <w:p w:rsidR="006A60A9" w:rsidRDefault="006A60A9" w:rsidP="00514E6B">
      <w:pPr>
        <w:pStyle w:val="ab"/>
        <w:jc w:val="left"/>
        <w:rPr>
          <w:b w:val="0"/>
          <w:szCs w:val="24"/>
          <w:lang w:val="en-US"/>
        </w:rPr>
      </w:pPr>
    </w:p>
    <w:p w:rsidR="00F55AC7" w:rsidRDefault="00F55AC7" w:rsidP="00514E6B">
      <w:pPr>
        <w:pStyle w:val="ab"/>
        <w:jc w:val="left"/>
        <w:rPr>
          <w:b w:val="0"/>
          <w:szCs w:val="24"/>
        </w:rPr>
      </w:pPr>
    </w:p>
    <w:p w:rsidR="00DD18D9" w:rsidRDefault="00DD18D9" w:rsidP="00514E6B">
      <w:pPr>
        <w:pStyle w:val="ab"/>
        <w:jc w:val="left"/>
        <w:rPr>
          <w:b w:val="0"/>
          <w:szCs w:val="24"/>
        </w:rPr>
      </w:pPr>
    </w:p>
    <w:p w:rsidR="00521065" w:rsidRPr="00E974F6" w:rsidRDefault="00B20CCC" w:rsidP="00514E6B">
      <w:pPr>
        <w:pStyle w:val="ab"/>
        <w:jc w:val="left"/>
        <w:rPr>
          <w:b w:val="0"/>
          <w:szCs w:val="24"/>
        </w:rPr>
      </w:pPr>
      <w:proofErr w:type="spellStart"/>
      <w:r w:rsidRPr="00E974F6">
        <w:rPr>
          <w:b w:val="0"/>
          <w:szCs w:val="24"/>
        </w:rPr>
        <w:t>К</w:t>
      </w:r>
      <w:r w:rsidR="00FE0755" w:rsidRPr="00E974F6">
        <w:rPr>
          <w:b w:val="0"/>
          <w:szCs w:val="24"/>
        </w:rPr>
        <w:t>оробкова</w:t>
      </w:r>
      <w:proofErr w:type="spellEnd"/>
      <w:r w:rsidR="004E23E2" w:rsidRPr="00E974F6">
        <w:rPr>
          <w:b w:val="0"/>
          <w:szCs w:val="24"/>
        </w:rPr>
        <w:t xml:space="preserve"> Е.В.</w:t>
      </w:r>
      <w:r w:rsidR="008D0948" w:rsidRPr="00E974F6">
        <w:rPr>
          <w:b w:val="0"/>
          <w:szCs w:val="24"/>
        </w:rPr>
        <w:t xml:space="preserve"> </w:t>
      </w:r>
    </w:p>
    <w:p w:rsidR="003C060C" w:rsidRPr="00E974F6" w:rsidRDefault="003C060C" w:rsidP="00514E6B">
      <w:pPr>
        <w:pStyle w:val="ab"/>
        <w:jc w:val="left"/>
        <w:rPr>
          <w:szCs w:val="24"/>
        </w:rPr>
      </w:pPr>
      <w:r w:rsidRPr="00E974F6">
        <w:rPr>
          <w:b w:val="0"/>
          <w:szCs w:val="24"/>
        </w:rPr>
        <w:t>28</w:t>
      </w:r>
      <w:r w:rsidR="00FE0755" w:rsidRPr="00E974F6">
        <w:rPr>
          <w:b w:val="0"/>
          <w:szCs w:val="24"/>
        </w:rPr>
        <w:t>-</w:t>
      </w:r>
      <w:r w:rsidR="006C7A1A" w:rsidRPr="00E974F6">
        <w:rPr>
          <w:b w:val="0"/>
          <w:szCs w:val="24"/>
        </w:rPr>
        <w:t>35</w:t>
      </w:r>
      <w:r w:rsidR="00FE0755" w:rsidRPr="00E974F6">
        <w:rPr>
          <w:b w:val="0"/>
          <w:szCs w:val="24"/>
        </w:rPr>
        <w:t>-</w:t>
      </w:r>
      <w:r w:rsidR="006C7A1A" w:rsidRPr="00E974F6">
        <w:rPr>
          <w:b w:val="0"/>
          <w:szCs w:val="24"/>
        </w:rPr>
        <w:t>03</w:t>
      </w:r>
    </w:p>
    <w:sectPr w:rsidR="003C060C" w:rsidRPr="00E974F6" w:rsidSect="006A60A9">
      <w:headerReference w:type="default" r:id="rId9"/>
      <w:footerReference w:type="even" r:id="rId10"/>
      <w:pgSz w:w="11907" w:h="16840" w:code="9"/>
      <w:pgMar w:top="851" w:right="850" w:bottom="1276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4C" w:rsidRDefault="00C0034C" w:rsidP="00C72CF4">
      <w:pPr>
        <w:spacing w:after="0" w:line="240" w:lineRule="auto"/>
      </w:pPr>
      <w:r>
        <w:separator/>
      </w:r>
    </w:p>
  </w:endnote>
  <w:endnote w:type="continuationSeparator" w:id="0">
    <w:p w:rsidR="00C0034C" w:rsidRDefault="00C0034C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4C" w:rsidRDefault="00C0034C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C0034C" w:rsidRDefault="00C0034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4C" w:rsidRDefault="00C0034C" w:rsidP="00C72CF4">
      <w:pPr>
        <w:spacing w:after="0" w:line="240" w:lineRule="auto"/>
      </w:pPr>
      <w:r>
        <w:separator/>
      </w:r>
    </w:p>
  </w:footnote>
  <w:footnote w:type="continuationSeparator" w:id="0">
    <w:p w:rsidR="00C0034C" w:rsidRDefault="00C0034C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C0034C" w:rsidRDefault="00C0034C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3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0034C" w:rsidRDefault="00C0034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F62EE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C06653"/>
    <w:multiLevelType w:val="hybridMultilevel"/>
    <w:tmpl w:val="682A96FE"/>
    <w:lvl w:ilvl="0" w:tplc="5CE411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2823E4"/>
    <w:multiLevelType w:val="hybridMultilevel"/>
    <w:tmpl w:val="5B1A5864"/>
    <w:lvl w:ilvl="0" w:tplc="62A82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2546"/>
    <w:rsid w:val="00012CA5"/>
    <w:rsid w:val="00023A27"/>
    <w:rsid w:val="00033437"/>
    <w:rsid w:val="00033DA3"/>
    <w:rsid w:val="00036F5B"/>
    <w:rsid w:val="000458AF"/>
    <w:rsid w:val="0004766F"/>
    <w:rsid w:val="000520DA"/>
    <w:rsid w:val="00052209"/>
    <w:rsid w:val="00052213"/>
    <w:rsid w:val="00052777"/>
    <w:rsid w:val="00052DB6"/>
    <w:rsid w:val="0005328B"/>
    <w:rsid w:val="000541CF"/>
    <w:rsid w:val="0005674E"/>
    <w:rsid w:val="000701AB"/>
    <w:rsid w:val="00075610"/>
    <w:rsid w:val="00082225"/>
    <w:rsid w:val="000866F2"/>
    <w:rsid w:val="00086EC9"/>
    <w:rsid w:val="000B321D"/>
    <w:rsid w:val="000B417E"/>
    <w:rsid w:val="000B7646"/>
    <w:rsid w:val="000C049F"/>
    <w:rsid w:val="000C1189"/>
    <w:rsid w:val="000C3CBE"/>
    <w:rsid w:val="000D2975"/>
    <w:rsid w:val="000E2828"/>
    <w:rsid w:val="000F25CE"/>
    <w:rsid w:val="0010373B"/>
    <w:rsid w:val="0011496C"/>
    <w:rsid w:val="00115322"/>
    <w:rsid w:val="00115670"/>
    <w:rsid w:val="001159DD"/>
    <w:rsid w:val="0011704B"/>
    <w:rsid w:val="001247F0"/>
    <w:rsid w:val="00135BF3"/>
    <w:rsid w:val="00146595"/>
    <w:rsid w:val="00153E63"/>
    <w:rsid w:val="0016016E"/>
    <w:rsid w:val="00170F8A"/>
    <w:rsid w:val="001718AF"/>
    <w:rsid w:val="00171FE5"/>
    <w:rsid w:val="0018241F"/>
    <w:rsid w:val="001833D9"/>
    <w:rsid w:val="001857D9"/>
    <w:rsid w:val="00190BD8"/>
    <w:rsid w:val="00195DC1"/>
    <w:rsid w:val="00195F7D"/>
    <w:rsid w:val="001A0F5F"/>
    <w:rsid w:val="001A1B6A"/>
    <w:rsid w:val="001A26BE"/>
    <w:rsid w:val="001B11D5"/>
    <w:rsid w:val="001B3FDE"/>
    <w:rsid w:val="001C0985"/>
    <w:rsid w:val="001C1339"/>
    <w:rsid w:val="001C264E"/>
    <w:rsid w:val="001C3E0F"/>
    <w:rsid w:val="001C751F"/>
    <w:rsid w:val="001D1C77"/>
    <w:rsid w:val="001D3284"/>
    <w:rsid w:val="001D5FF1"/>
    <w:rsid w:val="001D7404"/>
    <w:rsid w:val="001E6B1A"/>
    <w:rsid w:val="001E710C"/>
    <w:rsid w:val="001E79B1"/>
    <w:rsid w:val="001E7AB2"/>
    <w:rsid w:val="001F67F3"/>
    <w:rsid w:val="001F74A0"/>
    <w:rsid w:val="00206246"/>
    <w:rsid w:val="00207856"/>
    <w:rsid w:val="00214876"/>
    <w:rsid w:val="00217FAA"/>
    <w:rsid w:val="00227408"/>
    <w:rsid w:val="0023031F"/>
    <w:rsid w:val="0023308E"/>
    <w:rsid w:val="002366F5"/>
    <w:rsid w:val="002375D2"/>
    <w:rsid w:val="002417DF"/>
    <w:rsid w:val="00241904"/>
    <w:rsid w:val="00241A0A"/>
    <w:rsid w:val="00243336"/>
    <w:rsid w:val="002436B5"/>
    <w:rsid w:val="002478ED"/>
    <w:rsid w:val="00250587"/>
    <w:rsid w:val="00253302"/>
    <w:rsid w:val="0025618C"/>
    <w:rsid w:val="0025721C"/>
    <w:rsid w:val="002604C4"/>
    <w:rsid w:val="002629FA"/>
    <w:rsid w:val="00270831"/>
    <w:rsid w:val="00270D19"/>
    <w:rsid w:val="002717E4"/>
    <w:rsid w:val="0027278B"/>
    <w:rsid w:val="00273E93"/>
    <w:rsid w:val="00281303"/>
    <w:rsid w:val="0028331E"/>
    <w:rsid w:val="002838B2"/>
    <w:rsid w:val="00285A1F"/>
    <w:rsid w:val="00290C9C"/>
    <w:rsid w:val="002912D1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3A73"/>
    <w:rsid w:val="002C4E68"/>
    <w:rsid w:val="002C728D"/>
    <w:rsid w:val="002D4397"/>
    <w:rsid w:val="002E2849"/>
    <w:rsid w:val="002E32FB"/>
    <w:rsid w:val="002E7096"/>
    <w:rsid w:val="002E70A8"/>
    <w:rsid w:val="002F2654"/>
    <w:rsid w:val="002F39F3"/>
    <w:rsid w:val="002F6E41"/>
    <w:rsid w:val="003021F9"/>
    <w:rsid w:val="00304D49"/>
    <w:rsid w:val="003101D2"/>
    <w:rsid w:val="00320F4A"/>
    <w:rsid w:val="003269F1"/>
    <w:rsid w:val="003320E8"/>
    <w:rsid w:val="00333299"/>
    <w:rsid w:val="00335592"/>
    <w:rsid w:val="0035483A"/>
    <w:rsid w:val="0035741C"/>
    <w:rsid w:val="003600F1"/>
    <w:rsid w:val="003607EC"/>
    <w:rsid w:val="003634A2"/>
    <w:rsid w:val="00373966"/>
    <w:rsid w:val="00381A94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C5CE6"/>
    <w:rsid w:val="003D2F2C"/>
    <w:rsid w:val="003D35C1"/>
    <w:rsid w:val="003D65B6"/>
    <w:rsid w:val="003E5A6F"/>
    <w:rsid w:val="003E6347"/>
    <w:rsid w:val="003E7012"/>
    <w:rsid w:val="003F3ED3"/>
    <w:rsid w:val="003F618B"/>
    <w:rsid w:val="003F7994"/>
    <w:rsid w:val="003F7B15"/>
    <w:rsid w:val="003F7CE2"/>
    <w:rsid w:val="00404598"/>
    <w:rsid w:val="004072AE"/>
    <w:rsid w:val="00412924"/>
    <w:rsid w:val="004149B6"/>
    <w:rsid w:val="00415476"/>
    <w:rsid w:val="004162E8"/>
    <w:rsid w:val="004220B8"/>
    <w:rsid w:val="00423AF3"/>
    <w:rsid w:val="004259AD"/>
    <w:rsid w:val="00426E0B"/>
    <w:rsid w:val="0043650D"/>
    <w:rsid w:val="00437374"/>
    <w:rsid w:val="00444428"/>
    <w:rsid w:val="00450E11"/>
    <w:rsid w:val="0045116A"/>
    <w:rsid w:val="004570A4"/>
    <w:rsid w:val="00462A8B"/>
    <w:rsid w:val="00464395"/>
    <w:rsid w:val="00465A3F"/>
    <w:rsid w:val="00470AFE"/>
    <w:rsid w:val="0047598C"/>
    <w:rsid w:val="00481BF4"/>
    <w:rsid w:val="00484C67"/>
    <w:rsid w:val="00485763"/>
    <w:rsid w:val="00491EDF"/>
    <w:rsid w:val="004A27A3"/>
    <w:rsid w:val="004B43A2"/>
    <w:rsid w:val="004B5EE0"/>
    <w:rsid w:val="004B6EDF"/>
    <w:rsid w:val="004C0DA2"/>
    <w:rsid w:val="004C52B1"/>
    <w:rsid w:val="004C588C"/>
    <w:rsid w:val="004C7F31"/>
    <w:rsid w:val="004D3657"/>
    <w:rsid w:val="004D4A2F"/>
    <w:rsid w:val="004D5939"/>
    <w:rsid w:val="004E0363"/>
    <w:rsid w:val="004E2233"/>
    <w:rsid w:val="004E23E2"/>
    <w:rsid w:val="004E3250"/>
    <w:rsid w:val="004E45E1"/>
    <w:rsid w:val="004F0141"/>
    <w:rsid w:val="004F59A8"/>
    <w:rsid w:val="00500B20"/>
    <w:rsid w:val="005148CA"/>
    <w:rsid w:val="00514E6B"/>
    <w:rsid w:val="005208E8"/>
    <w:rsid w:val="00521065"/>
    <w:rsid w:val="00522DF2"/>
    <w:rsid w:val="00525B4F"/>
    <w:rsid w:val="00530118"/>
    <w:rsid w:val="00531FA3"/>
    <w:rsid w:val="00536633"/>
    <w:rsid w:val="00537A40"/>
    <w:rsid w:val="00541BF6"/>
    <w:rsid w:val="00542406"/>
    <w:rsid w:val="0054534C"/>
    <w:rsid w:val="00554753"/>
    <w:rsid w:val="00562F3A"/>
    <w:rsid w:val="0057159B"/>
    <w:rsid w:val="00573C31"/>
    <w:rsid w:val="00574852"/>
    <w:rsid w:val="00586AA8"/>
    <w:rsid w:val="00595E68"/>
    <w:rsid w:val="00597E3A"/>
    <w:rsid w:val="005A5CCF"/>
    <w:rsid w:val="005D1E2B"/>
    <w:rsid w:val="005D2903"/>
    <w:rsid w:val="005D5569"/>
    <w:rsid w:val="005E07DE"/>
    <w:rsid w:val="005F4BFF"/>
    <w:rsid w:val="0060549F"/>
    <w:rsid w:val="006068ED"/>
    <w:rsid w:val="00610392"/>
    <w:rsid w:val="00613DC2"/>
    <w:rsid w:val="0061484C"/>
    <w:rsid w:val="0061489C"/>
    <w:rsid w:val="00621C5B"/>
    <w:rsid w:val="00621CCF"/>
    <w:rsid w:val="00633218"/>
    <w:rsid w:val="006345B7"/>
    <w:rsid w:val="0064457D"/>
    <w:rsid w:val="006456B5"/>
    <w:rsid w:val="0065554A"/>
    <w:rsid w:val="00655740"/>
    <w:rsid w:val="00656E85"/>
    <w:rsid w:val="0065712C"/>
    <w:rsid w:val="0066354F"/>
    <w:rsid w:val="0066477B"/>
    <w:rsid w:val="006657D6"/>
    <w:rsid w:val="0066679B"/>
    <w:rsid w:val="00671FAC"/>
    <w:rsid w:val="00680DFA"/>
    <w:rsid w:val="0068224B"/>
    <w:rsid w:val="006A359C"/>
    <w:rsid w:val="006A37B2"/>
    <w:rsid w:val="006A3CAA"/>
    <w:rsid w:val="006A60A9"/>
    <w:rsid w:val="006B07EE"/>
    <w:rsid w:val="006B1370"/>
    <w:rsid w:val="006B145A"/>
    <w:rsid w:val="006B20F4"/>
    <w:rsid w:val="006B4EF2"/>
    <w:rsid w:val="006B5BCC"/>
    <w:rsid w:val="006B5EE9"/>
    <w:rsid w:val="006C1CBF"/>
    <w:rsid w:val="006C7577"/>
    <w:rsid w:val="006C7A1A"/>
    <w:rsid w:val="006D75F8"/>
    <w:rsid w:val="006E0F22"/>
    <w:rsid w:val="006E141E"/>
    <w:rsid w:val="006E1D40"/>
    <w:rsid w:val="006F2C76"/>
    <w:rsid w:val="006F3FF3"/>
    <w:rsid w:val="006F574C"/>
    <w:rsid w:val="007007C6"/>
    <w:rsid w:val="007017A0"/>
    <w:rsid w:val="0070210A"/>
    <w:rsid w:val="00705FD8"/>
    <w:rsid w:val="00706032"/>
    <w:rsid w:val="00707135"/>
    <w:rsid w:val="00707386"/>
    <w:rsid w:val="007113A8"/>
    <w:rsid w:val="00721FEC"/>
    <w:rsid w:val="007223BD"/>
    <w:rsid w:val="007245A5"/>
    <w:rsid w:val="00725E60"/>
    <w:rsid w:val="00726518"/>
    <w:rsid w:val="00732E11"/>
    <w:rsid w:val="00733B5B"/>
    <w:rsid w:val="00734DBF"/>
    <w:rsid w:val="0074099F"/>
    <w:rsid w:val="00742682"/>
    <w:rsid w:val="00742A9E"/>
    <w:rsid w:val="007449B8"/>
    <w:rsid w:val="0074538E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8619E"/>
    <w:rsid w:val="007866DB"/>
    <w:rsid w:val="0079082A"/>
    <w:rsid w:val="00795D3C"/>
    <w:rsid w:val="00795E44"/>
    <w:rsid w:val="007962AE"/>
    <w:rsid w:val="007A04F7"/>
    <w:rsid w:val="007B09E8"/>
    <w:rsid w:val="007B0CE1"/>
    <w:rsid w:val="007B0DC0"/>
    <w:rsid w:val="007B21A8"/>
    <w:rsid w:val="007B2F07"/>
    <w:rsid w:val="007D0ED2"/>
    <w:rsid w:val="007D4838"/>
    <w:rsid w:val="007D4A4A"/>
    <w:rsid w:val="007D4FF0"/>
    <w:rsid w:val="007D7847"/>
    <w:rsid w:val="007E057E"/>
    <w:rsid w:val="007E3A65"/>
    <w:rsid w:val="007E528D"/>
    <w:rsid w:val="007E742D"/>
    <w:rsid w:val="007F0DCF"/>
    <w:rsid w:val="0080342A"/>
    <w:rsid w:val="00803A6D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63A"/>
    <w:rsid w:val="0085041E"/>
    <w:rsid w:val="00854708"/>
    <w:rsid w:val="0085478C"/>
    <w:rsid w:val="008658E8"/>
    <w:rsid w:val="00866658"/>
    <w:rsid w:val="00867865"/>
    <w:rsid w:val="0087382B"/>
    <w:rsid w:val="0089322B"/>
    <w:rsid w:val="00895318"/>
    <w:rsid w:val="0089629B"/>
    <w:rsid w:val="008A2474"/>
    <w:rsid w:val="008A3B9F"/>
    <w:rsid w:val="008A7A55"/>
    <w:rsid w:val="008C0C2D"/>
    <w:rsid w:val="008C5A9C"/>
    <w:rsid w:val="008D0948"/>
    <w:rsid w:val="008D1108"/>
    <w:rsid w:val="008D39C5"/>
    <w:rsid w:val="008D6C19"/>
    <w:rsid w:val="008D71EF"/>
    <w:rsid w:val="00902C73"/>
    <w:rsid w:val="009034CC"/>
    <w:rsid w:val="009047DB"/>
    <w:rsid w:val="00910047"/>
    <w:rsid w:val="0091038E"/>
    <w:rsid w:val="009118E7"/>
    <w:rsid w:val="0091191C"/>
    <w:rsid w:val="00923767"/>
    <w:rsid w:val="0092487A"/>
    <w:rsid w:val="00934A6F"/>
    <w:rsid w:val="00940DFC"/>
    <w:rsid w:val="00943732"/>
    <w:rsid w:val="00953412"/>
    <w:rsid w:val="009634A1"/>
    <w:rsid w:val="00964861"/>
    <w:rsid w:val="009649EB"/>
    <w:rsid w:val="00970931"/>
    <w:rsid w:val="00977050"/>
    <w:rsid w:val="00977A17"/>
    <w:rsid w:val="00980B7E"/>
    <w:rsid w:val="00983079"/>
    <w:rsid w:val="00990B9A"/>
    <w:rsid w:val="00993EBF"/>
    <w:rsid w:val="00997E45"/>
    <w:rsid w:val="009A0B6B"/>
    <w:rsid w:val="009A2F46"/>
    <w:rsid w:val="009A5EE8"/>
    <w:rsid w:val="009B4D99"/>
    <w:rsid w:val="009C3D9E"/>
    <w:rsid w:val="009C44E3"/>
    <w:rsid w:val="009C457C"/>
    <w:rsid w:val="009C4869"/>
    <w:rsid w:val="009C726B"/>
    <w:rsid w:val="009D0369"/>
    <w:rsid w:val="009D3807"/>
    <w:rsid w:val="009D3932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0616F"/>
    <w:rsid w:val="00A07F81"/>
    <w:rsid w:val="00A10725"/>
    <w:rsid w:val="00A16537"/>
    <w:rsid w:val="00A267E0"/>
    <w:rsid w:val="00A27033"/>
    <w:rsid w:val="00A3058D"/>
    <w:rsid w:val="00A32974"/>
    <w:rsid w:val="00A35877"/>
    <w:rsid w:val="00A43473"/>
    <w:rsid w:val="00A4417A"/>
    <w:rsid w:val="00A442F7"/>
    <w:rsid w:val="00A52484"/>
    <w:rsid w:val="00A5677C"/>
    <w:rsid w:val="00A70107"/>
    <w:rsid w:val="00A73D37"/>
    <w:rsid w:val="00A742E0"/>
    <w:rsid w:val="00A74FB5"/>
    <w:rsid w:val="00A77875"/>
    <w:rsid w:val="00A80075"/>
    <w:rsid w:val="00A82870"/>
    <w:rsid w:val="00A85357"/>
    <w:rsid w:val="00A92DE3"/>
    <w:rsid w:val="00A92E10"/>
    <w:rsid w:val="00A9515E"/>
    <w:rsid w:val="00A9572F"/>
    <w:rsid w:val="00A96136"/>
    <w:rsid w:val="00AA00F5"/>
    <w:rsid w:val="00AA1DB7"/>
    <w:rsid w:val="00AA4EB5"/>
    <w:rsid w:val="00AB0867"/>
    <w:rsid w:val="00AB1FFE"/>
    <w:rsid w:val="00AC097C"/>
    <w:rsid w:val="00AC17C4"/>
    <w:rsid w:val="00AC2F04"/>
    <w:rsid w:val="00AC3BBF"/>
    <w:rsid w:val="00AC4EBE"/>
    <w:rsid w:val="00AC6BC9"/>
    <w:rsid w:val="00AE13BF"/>
    <w:rsid w:val="00AE33C6"/>
    <w:rsid w:val="00AE73AA"/>
    <w:rsid w:val="00AF1C55"/>
    <w:rsid w:val="00AF3B5D"/>
    <w:rsid w:val="00B05A12"/>
    <w:rsid w:val="00B07CBB"/>
    <w:rsid w:val="00B104E1"/>
    <w:rsid w:val="00B11B37"/>
    <w:rsid w:val="00B15A55"/>
    <w:rsid w:val="00B20CCC"/>
    <w:rsid w:val="00B23315"/>
    <w:rsid w:val="00B238B2"/>
    <w:rsid w:val="00B2533B"/>
    <w:rsid w:val="00B369CD"/>
    <w:rsid w:val="00B37FFB"/>
    <w:rsid w:val="00B44010"/>
    <w:rsid w:val="00B525C4"/>
    <w:rsid w:val="00B568C5"/>
    <w:rsid w:val="00B62AB0"/>
    <w:rsid w:val="00B67951"/>
    <w:rsid w:val="00B77ABD"/>
    <w:rsid w:val="00B81CF3"/>
    <w:rsid w:val="00B830CE"/>
    <w:rsid w:val="00B85ECF"/>
    <w:rsid w:val="00B85EDF"/>
    <w:rsid w:val="00B87BAD"/>
    <w:rsid w:val="00BA1B64"/>
    <w:rsid w:val="00BA1BB1"/>
    <w:rsid w:val="00BA7390"/>
    <w:rsid w:val="00BB25B0"/>
    <w:rsid w:val="00BC514B"/>
    <w:rsid w:val="00BC7738"/>
    <w:rsid w:val="00BD0C6E"/>
    <w:rsid w:val="00BD6679"/>
    <w:rsid w:val="00BE438C"/>
    <w:rsid w:val="00BE4E8F"/>
    <w:rsid w:val="00BE7323"/>
    <w:rsid w:val="00BF19B7"/>
    <w:rsid w:val="00BF1F78"/>
    <w:rsid w:val="00BF3BE6"/>
    <w:rsid w:val="00C0034C"/>
    <w:rsid w:val="00C025A6"/>
    <w:rsid w:val="00C12C78"/>
    <w:rsid w:val="00C15FE2"/>
    <w:rsid w:val="00C23BDF"/>
    <w:rsid w:val="00C23F0A"/>
    <w:rsid w:val="00C2606B"/>
    <w:rsid w:val="00C260EE"/>
    <w:rsid w:val="00C42A69"/>
    <w:rsid w:val="00C5018A"/>
    <w:rsid w:val="00C56B74"/>
    <w:rsid w:val="00C56C33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E8A"/>
    <w:rsid w:val="00C82121"/>
    <w:rsid w:val="00C904A6"/>
    <w:rsid w:val="00C9062B"/>
    <w:rsid w:val="00C96B09"/>
    <w:rsid w:val="00CA0EB0"/>
    <w:rsid w:val="00CA4328"/>
    <w:rsid w:val="00CA6638"/>
    <w:rsid w:val="00CA69F7"/>
    <w:rsid w:val="00CB1CC9"/>
    <w:rsid w:val="00CC54AE"/>
    <w:rsid w:val="00CC751F"/>
    <w:rsid w:val="00CD110D"/>
    <w:rsid w:val="00CD1227"/>
    <w:rsid w:val="00CD23EF"/>
    <w:rsid w:val="00CD4037"/>
    <w:rsid w:val="00CE6E9D"/>
    <w:rsid w:val="00CF0481"/>
    <w:rsid w:val="00CF6F97"/>
    <w:rsid w:val="00D02959"/>
    <w:rsid w:val="00D17062"/>
    <w:rsid w:val="00D33312"/>
    <w:rsid w:val="00D41C60"/>
    <w:rsid w:val="00D43F7D"/>
    <w:rsid w:val="00D45DE0"/>
    <w:rsid w:val="00D5213C"/>
    <w:rsid w:val="00D54C9C"/>
    <w:rsid w:val="00D74B74"/>
    <w:rsid w:val="00D803BB"/>
    <w:rsid w:val="00D84280"/>
    <w:rsid w:val="00D8452A"/>
    <w:rsid w:val="00D8624F"/>
    <w:rsid w:val="00D9192F"/>
    <w:rsid w:val="00D93475"/>
    <w:rsid w:val="00D93B69"/>
    <w:rsid w:val="00DA0733"/>
    <w:rsid w:val="00DA0B83"/>
    <w:rsid w:val="00DA3D8A"/>
    <w:rsid w:val="00DA4B88"/>
    <w:rsid w:val="00DA6346"/>
    <w:rsid w:val="00DA64D9"/>
    <w:rsid w:val="00DB0D1C"/>
    <w:rsid w:val="00DB32DD"/>
    <w:rsid w:val="00DB5F6C"/>
    <w:rsid w:val="00DB7B29"/>
    <w:rsid w:val="00DD10AB"/>
    <w:rsid w:val="00DD18D9"/>
    <w:rsid w:val="00DD2657"/>
    <w:rsid w:val="00DD2E9B"/>
    <w:rsid w:val="00DD7906"/>
    <w:rsid w:val="00DD7E67"/>
    <w:rsid w:val="00DE0862"/>
    <w:rsid w:val="00DE4EE0"/>
    <w:rsid w:val="00E10634"/>
    <w:rsid w:val="00E1297B"/>
    <w:rsid w:val="00E14758"/>
    <w:rsid w:val="00E20F66"/>
    <w:rsid w:val="00E212E9"/>
    <w:rsid w:val="00E22BC2"/>
    <w:rsid w:val="00E247BB"/>
    <w:rsid w:val="00E27446"/>
    <w:rsid w:val="00E27552"/>
    <w:rsid w:val="00E30DC9"/>
    <w:rsid w:val="00E35E8D"/>
    <w:rsid w:val="00E5047F"/>
    <w:rsid w:val="00E509E8"/>
    <w:rsid w:val="00E53182"/>
    <w:rsid w:val="00E56717"/>
    <w:rsid w:val="00E56D20"/>
    <w:rsid w:val="00E60FFD"/>
    <w:rsid w:val="00E63704"/>
    <w:rsid w:val="00E638D4"/>
    <w:rsid w:val="00E63D99"/>
    <w:rsid w:val="00E6454F"/>
    <w:rsid w:val="00E715A7"/>
    <w:rsid w:val="00E75075"/>
    <w:rsid w:val="00E76C2B"/>
    <w:rsid w:val="00E82511"/>
    <w:rsid w:val="00E87819"/>
    <w:rsid w:val="00E938AB"/>
    <w:rsid w:val="00E974F6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F07FE4"/>
    <w:rsid w:val="00F12957"/>
    <w:rsid w:val="00F14AFF"/>
    <w:rsid w:val="00F22AE8"/>
    <w:rsid w:val="00F370C1"/>
    <w:rsid w:val="00F4500E"/>
    <w:rsid w:val="00F46B06"/>
    <w:rsid w:val="00F51209"/>
    <w:rsid w:val="00F55AC7"/>
    <w:rsid w:val="00F570D0"/>
    <w:rsid w:val="00F66897"/>
    <w:rsid w:val="00F71062"/>
    <w:rsid w:val="00F73807"/>
    <w:rsid w:val="00F75CA0"/>
    <w:rsid w:val="00F76FF6"/>
    <w:rsid w:val="00F81906"/>
    <w:rsid w:val="00F83102"/>
    <w:rsid w:val="00F831D1"/>
    <w:rsid w:val="00F903FF"/>
    <w:rsid w:val="00F935FD"/>
    <w:rsid w:val="00FA0414"/>
    <w:rsid w:val="00FA38D0"/>
    <w:rsid w:val="00FB6DE3"/>
    <w:rsid w:val="00FC3AC7"/>
    <w:rsid w:val="00FC59D5"/>
    <w:rsid w:val="00FD1AD6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4">
    <w:name w:val="footer"/>
    <w:basedOn w:val="a0"/>
    <w:link w:val="a5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5">
    <w:name w:val="Нижний колонтитул Знак"/>
    <w:basedOn w:val="a1"/>
    <w:link w:val="a4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6">
    <w:name w:val="page number"/>
    <w:basedOn w:val="a1"/>
    <w:rsid w:val="001E710C"/>
  </w:style>
  <w:style w:type="paragraph" w:styleId="a7">
    <w:name w:val="Body Text"/>
    <w:basedOn w:val="a0"/>
    <w:link w:val="a8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1"/>
    <w:link w:val="a7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basedOn w:val="a0"/>
    <w:link w:val="aa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1"/>
    <w:link w:val="a9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Title"/>
    <w:basedOn w:val="a0"/>
    <w:link w:val="ac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c">
    <w:name w:val="Название Знак"/>
    <w:basedOn w:val="a1"/>
    <w:link w:val="ab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d">
    <w:name w:val="List Paragraph"/>
    <w:basedOn w:val="a0"/>
    <w:uiPriority w:val="34"/>
    <w:qFormat/>
    <w:rsid w:val="00A85357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72CF4"/>
  </w:style>
  <w:style w:type="paragraph" w:customStyle="1" w:styleId="af0">
    <w:name w:val="Знак Знак Знак Знак"/>
    <w:basedOn w:val="a0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1">
    <w:name w:val="Balloon Text"/>
    <w:basedOn w:val="a0"/>
    <w:link w:val="af2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">
    <w:name w:val="List Bullet"/>
    <w:basedOn w:val="a0"/>
    <w:uiPriority w:val="99"/>
    <w:unhideWhenUsed/>
    <w:rsid w:val="007A04F7"/>
    <w:pPr>
      <w:numPr>
        <w:numId w:val="6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4">
    <w:name w:val="footer"/>
    <w:basedOn w:val="a0"/>
    <w:link w:val="a5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5">
    <w:name w:val="Нижний колонтитул Знак"/>
    <w:basedOn w:val="a1"/>
    <w:link w:val="a4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6">
    <w:name w:val="page number"/>
    <w:basedOn w:val="a1"/>
    <w:rsid w:val="001E710C"/>
  </w:style>
  <w:style w:type="paragraph" w:styleId="a7">
    <w:name w:val="Body Text"/>
    <w:basedOn w:val="a0"/>
    <w:link w:val="a8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1"/>
    <w:link w:val="a7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basedOn w:val="a0"/>
    <w:link w:val="aa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1"/>
    <w:link w:val="a9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Title"/>
    <w:basedOn w:val="a0"/>
    <w:link w:val="ac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c">
    <w:name w:val="Название Знак"/>
    <w:basedOn w:val="a1"/>
    <w:link w:val="ab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d">
    <w:name w:val="List Paragraph"/>
    <w:basedOn w:val="a0"/>
    <w:uiPriority w:val="34"/>
    <w:qFormat/>
    <w:rsid w:val="00A85357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72CF4"/>
  </w:style>
  <w:style w:type="paragraph" w:customStyle="1" w:styleId="af0">
    <w:name w:val="Знак Знак Знак Знак"/>
    <w:basedOn w:val="a0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1">
    <w:name w:val="Balloon Text"/>
    <w:basedOn w:val="a0"/>
    <w:link w:val="af2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">
    <w:name w:val="List Bullet"/>
    <w:basedOn w:val="a0"/>
    <w:uiPriority w:val="99"/>
    <w:unhideWhenUsed/>
    <w:rsid w:val="007A04F7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9BE87-D1B7-42CF-90C5-8474728B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Оксана П. Кострова</cp:lastModifiedBy>
  <cp:revision>2</cp:revision>
  <cp:lastPrinted>2024-11-19T12:38:00Z</cp:lastPrinted>
  <dcterms:created xsi:type="dcterms:W3CDTF">2024-11-21T06:27:00Z</dcterms:created>
  <dcterms:modified xsi:type="dcterms:W3CDTF">2024-11-21T06:27:00Z</dcterms:modified>
</cp:coreProperties>
</file>